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697207">
      <w:pPr>
        <w:autoSpaceDE w:val="0"/>
        <w:spacing w:line="324" w:lineRule="auto"/>
        <w:ind w:firstLine="708"/>
        <w:jc w:val="center"/>
        <w:rPr>
          <w:rFonts w:eastAsia="Calibri"/>
          <w:b/>
          <w:sz w:val="20"/>
          <w:szCs w:val="20"/>
          <w:lang w:eastAsia="en-US"/>
        </w:rPr>
      </w:pPr>
      <w:bookmarkStart w:id="0" w:name="_GoBack"/>
      <w:bookmarkEnd w:id="0"/>
      <w:r>
        <w:rPr>
          <w:rFonts w:eastAsia="Calibri"/>
          <w:b/>
          <w:sz w:val="28"/>
          <w:szCs w:val="28"/>
          <w:lang w:eastAsia="en-US"/>
        </w:rPr>
        <w:t>Социальные доплаты к пенсии будут пересчитаны с января текущего года</w:t>
      </w:r>
    </w:p>
    <w:p w:rsidR="00000000" w:rsidRDefault="00697207">
      <w:pPr>
        <w:autoSpaceDE w:val="0"/>
        <w:spacing w:line="324" w:lineRule="auto"/>
        <w:ind w:firstLine="708"/>
        <w:jc w:val="center"/>
        <w:rPr>
          <w:rFonts w:eastAsia="Calibri"/>
          <w:b/>
          <w:sz w:val="20"/>
          <w:szCs w:val="20"/>
          <w:lang w:eastAsia="en-US"/>
        </w:rPr>
      </w:pPr>
    </w:p>
    <w:p w:rsidR="00000000" w:rsidRDefault="00697207">
      <w:pPr>
        <w:autoSpaceDE w:val="0"/>
        <w:spacing w:line="288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целях реализации послания Президента РФ В.В. Путина к Федеральному Собранию РФ от 20 февраля 2019 года принят Федеральный закон от 1 апреля 2019 г. № 49-ФЗ «О внесении изменений в стат</w:t>
      </w:r>
      <w:r>
        <w:rPr>
          <w:rFonts w:eastAsia="Calibri"/>
          <w:sz w:val="28"/>
          <w:szCs w:val="28"/>
          <w:lang w:eastAsia="en-US"/>
        </w:rPr>
        <w:t xml:space="preserve">ью 12.1 Федерального закона «О государственной социальной помощи» и статью 4 Федерального закона «О прожиточном минимуме в Российской Федерации». </w:t>
      </w:r>
    </w:p>
    <w:p w:rsidR="00000000" w:rsidRDefault="00697207">
      <w:pPr>
        <w:autoSpaceDE w:val="0"/>
        <w:spacing w:line="288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Установленный им новый механизм исчисления размера социальной доплаты к пенсии предусматривает следующее: сна</w:t>
      </w:r>
      <w:r>
        <w:rPr>
          <w:rFonts w:eastAsia="Calibri"/>
          <w:sz w:val="28"/>
          <w:szCs w:val="28"/>
          <w:lang w:eastAsia="en-US"/>
        </w:rPr>
        <w:t>чала определяется размер социальной доплаты к пенсии исходя из размеров пенсии и ежемесячной денежной выплаты (ЕДВ)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>без учета индексации пенсий и ЕДВ, затем  установленный размер социальной доплаты к пенсии суммируется с пенсией и ЕДВ с учетом индексации т</w:t>
      </w:r>
      <w:r>
        <w:rPr>
          <w:rFonts w:eastAsia="Calibri"/>
          <w:sz w:val="28"/>
          <w:szCs w:val="28"/>
          <w:lang w:eastAsia="en-US"/>
        </w:rPr>
        <w:t>екущего года.</w:t>
      </w:r>
    </w:p>
    <w:p w:rsidR="00000000" w:rsidRDefault="00697207">
      <w:pPr>
        <w:autoSpaceDE w:val="0"/>
        <w:spacing w:line="288" w:lineRule="auto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Таким образом, суммы индексаций текущего года будут выплачиваться сверх установленной в субъекте Российской Федерации величины прожиточного минимума пенсионера (ПМП).</w:t>
      </w:r>
    </w:p>
    <w:p w:rsidR="00000000" w:rsidRDefault="00697207">
      <w:pPr>
        <w:spacing w:line="312" w:lineRule="auto"/>
        <w:ind w:firstLine="624"/>
        <w:jc w:val="both"/>
        <w:rPr>
          <w:sz w:val="28"/>
          <w:szCs w:val="28"/>
        </w:rPr>
      </w:pPr>
      <w:r>
        <w:rPr>
          <w:sz w:val="28"/>
          <w:szCs w:val="28"/>
        </w:rPr>
        <w:t>Законом Волгоградской области от 23.10.2018 № 115-ОД «Об установлении велич</w:t>
      </w:r>
      <w:r>
        <w:rPr>
          <w:sz w:val="28"/>
          <w:szCs w:val="28"/>
        </w:rPr>
        <w:t xml:space="preserve">ины прожиточного минимума для пенсионеров в Волгоградской области </w:t>
      </w:r>
      <w:r>
        <w:rPr>
          <w:b/>
          <w:sz w:val="28"/>
          <w:szCs w:val="28"/>
          <w:u w:val="single"/>
        </w:rPr>
        <w:t>на 2019 год</w:t>
      </w:r>
      <w:r>
        <w:rPr>
          <w:sz w:val="28"/>
          <w:szCs w:val="28"/>
        </w:rPr>
        <w:t xml:space="preserve">» величина прожиточного минимума установлена в размере </w:t>
      </w:r>
      <w:r>
        <w:rPr>
          <w:b/>
          <w:sz w:val="28"/>
          <w:szCs w:val="28"/>
        </w:rPr>
        <w:t>8569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руб</w:t>
      </w:r>
      <w:r>
        <w:rPr>
          <w:sz w:val="28"/>
          <w:szCs w:val="28"/>
        </w:rPr>
        <w:t xml:space="preserve">. В Российской Федерации этот показатель составляет </w:t>
      </w:r>
      <w:r>
        <w:rPr>
          <w:b/>
          <w:sz w:val="28"/>
          <w:szCs w:val="28"/>
        </w:rPr>
        <w:t xml:space="preserve">8846 </w:t>
      </w:r>
      <w:r>
        <w:rPr>
          <w:sz w:val="28"/>
          <w:szCs w:val="28"/>
        </w:rPr>
        <w:t>руб., соответственно, в Волгоградской области устанавливают</w:t>
      </w:r>
      <w:r>
        <w:rPr>
          <w:sz w:val="28"/>
          <w:szCs w:val="28"/>
        </w:rPr>
        <w:t xml:space="preserve">ся федеральные социальные доплаты к пенсии. </w:t>
      </w:r>
    </w:p>
    <w:p w:rsidR="00000000" w:rsidRDefault="00697207">
      <w:pPr>
        <w:spacing w:line="312" w:lineRule="auto"/>
        <w:ind w:firstLine="6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настоящее время численность пенсионеров, которым производится выплата федеральной социальной доплаты к пенсии, в Волгоградской области составляет </w:t>
      </w:r>
      <w:r>
        <w:rPr>
          <w:b/>
          <w:sz w:val="28"/>
          <w:szCs w:val="28"/>
        </w:rPr>
        <w:t>89,9 тыс.</w:t>
      </w:r>
      <w:r>
        <w:rPr>
          <w:sz w:val="28"/>
          <w:szCs w:val="28"/>
        </w:rPr>
        <w:t xml:space="preserve"> или 11,6 % от общей численности пенсионеров в области</w:t>
      </w:r>
      <w:r>
        <w:rPr>
          <w:sz w:val="28"/>
          <w:szCs w:val="28"/>
        </w:rPr>
        <w:t xml:space="preserve">. Средний размер социальной доплаты составляет </w:t>
      </w:r>
      <w:r>
        <w:rPr>
          <w:b/>
          <w:sz w:val="28"/>
          <w:szCs w:val="28"/>
        </w:rPr>
        <w:t>1</w:t>
      </w:r>
      <w:r>
        <w:rPr>
          <w:b/>
          <w:bCs/>
          <w:sz w:val="28"/>
          <w:szCs w:val="28"/>
        </w:rPr>
        <w:t xml:space="preserve">809,76 </w:t>
      </w:r>
      <w:r>
        <w:rPr>
          <w:b/>
          <w:sz w:val="28"/>
          <w:szCs w:val="28"/>
        </w:rPr>
        <w:t xml:space="preserve">руб. </w:t>
      </w:r>
      <w:r>
        <w:rPr>
          <w:sz w:val="28"/>
          <w:szCs w:val="28"/>
        </w:rPr>
        <w:t>Годовой объем финансирования на эти цели -</w:t>
      </w:r>
      <w:r>
        <w:rPr>
          <w:b/>
          <w:sz w:val="28"/>
          <w:szCs w:val="28"/>
        </w:rPr>
        <w:t xml:space="preserve"> 1,9 млрд. руб. </w:t>
      </w:r>
    </w:p>
    <w:p w:rsidR="00000000" w:rsidRDefault="00697207">
      <w:pPr>
        <w:spacing w:line="312" w:lineRule="auto"/>
        <w:ind w:firstLine="624"/>
        <w:jc w:val="both"/>
        <w:rPr>
          <w:sz w:val="28"/>
          <w:szCs w:val="28"/>
        </w:rPr>
      </w:pPr>
      <w:r>
        <w:rPr>
          <w:sz w:val="28"/>
          <w:szCs w:val="28"/>
        </w:rPr>
        <w:t>В связи с вступлением в силу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нового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Федерального закона право на установление социальной доплаты в Волгоградской области будут иметь </w:t>
      </w:r>
      <w:r>
        <w:rPr>
          <w:b/>
          <w:sz w:val="28"/>
          <w:szCs w:val="28"/>
        </w:rPr>
        <w:t>110,</w:t>
      </w:r>
      <w:r>
        <w:rPr>
          <w:b/>
          <w:sz w:val="28"/>
          <w:szCs w:val="28"/>
        </w:rPr>
        <w:t>1 тыс.,</w:t>
      </w:r>
      <w:r>
        <w:rPr>
          <w:sz w:val="28"/>
          <w:szCs w:val="28"/>
        </w:rPr>
        <w:t xml:space="preserve"> т.е. право на соответствующее увеличение дополнительно приобретут более 20 тыс. пенсионеров с низким уровнем доходов. </w:t>
      </w:r>
    </w:p>
    <w:p w:rsidR="00000000" w:rsidRDefault="00697207">
      <w:pPr>
        <w:spacing w:line="312" w:lineRule="auto"/>
        <w:ind w:firstLine="624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Дополнительная потребность в средствах на социальную доплату к пенсии в 2019 году в Волгоградской области оценивается на уровне 5</w:t>
      </w:r>
      <w:r>
        <w:rPr>
          <w:sz w:val="28"/>
          <w:szCs w:val="28"/>
        </w:rPr>
        <w:t xml:space="preserve">22 млн. рублей, соответствующим финансированием органы ПФР обеспечены в полном объеме. </w:t>
      </w:r>
    </w:p>
    <w:p w:rsidR="00000000" w:rsidRDefault="00697207">
      <w:pPr>
        <w:autoSpaceDE w:val="0"/>
        <w:spacing w:line="288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Причитающиеся неработающим пенсионерам суммы выплат подлежат перерасчету с 1 января 2019 года и будут выплачены в мае текущего года.</w:t>
      </w:r>
    </w:p>
    <w:p w:rsidR="00000000" w:rsidRDefault="00697207">
      <w:pPr>
        <w:autoSpaceDE w:val="0"/>
        <w:spacing w:line="288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000000" w:rsidRDefault="00697207">
      <w:pPr>
        <w:autoSpaceDE w:val="0"/>
        <w:spacing w:line="288" w:lineRule="auto"/>
        <w:ind w:firstLine="709"/>
        <w:jc w:val="both"/>
      </w:pPr>
      <w:r>
        <w:rPr>
          <w:rFonts w:eastAsia="Calibri"/>
          <w:b/>
          <w:lang w:eastAsia="en-US"/>
        </w:rPr>
        <w:t>Новый механизм подсчета общей сумм</w:t>
      </w:r>
      <w:r>
        <w:rPr>
          <w:rFonts w:eastAsia="Calibri"/>
          <w:b/>
          <w:lang w:eastAsia="en-US"/>
        </w:rPr>
        <w:t>ы материального обеспечения неработающего пенсионера (ОМО)</w:t>
      </w:r>
    </w:p>
    <w:p w:rsidR="00000000" w:rsidRDefault="004E36E8">
      <w:pPr>
        <w:autoSpaceDE w:val="0"/>
        <w:spacing w:line="300" w:lineRule="auto"/>
        <w:ind w:firstLine="709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noProof/>
          <w:lang w:eastAsia="ru-RU"/>
        </w:rPr>
        <w:drawing>
          <wp:inline distT="0" distB="0" distL="0" distR="0">
            <wp:extent cx="4572000" cy="2543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9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43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697207">
      <w:pPr>
        <w:autoSpaceDE w:val="0"/>
        <w:spacing w:line="300" w:lineRule="auto"/>
        <w:ind w:firstLine="709"/>
        <w:jc w:val="both"/>
        <w:rPr>
          <w:rFonts w:eastAsia="Calibri"/>
          <w:b/>
          <w:lang w:eastAsia="en-US"/>
        </w:rPr>
      </w:pPr>
    </w:p>
    <w:p w:rsidR="00000000" w:rsidRDefault="00697207">
      <w:pPr>
        <w:autoSpaceDE w:val="0"/>
        <w:spacing w:line="300" w:lineRule="auto"/>
        <w:ind w:firstLine="709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«Размер социальной доплаты к пенсии не подлежит пересмотру в связи с индексацией (корректировкой) размеров пенсии и ЕДВ»</w:t>
      </w:r>
    </w:p>
    <w:p w:rsidR="00000000" w:rsidRDefault="00697207">
      <w:pPr>
        <w:autoSpaceDE w:val="0"/>
        <w:spacing w:line="300" w:lineRule="auto"/>
        <w:ind w:firstLine="709"/>
        <w:jc w:val="both"/>
        <w:rPr>
          <w:rFonts w:eastAsia="Calibri"/>
          <w:b/>
          <w:sz w:val="36"/>
          <w:szCs w:val="36"/>
          <w:lang w:eastAsia="en-US"/>
        </w:rPr>
      </w:pPr>
      <w:r>
        <w:rPr>
          <w:rFonts w:eastAsia="Calibri"/>
          <w:b/>
          <w:lang w:eastAsia="en-US"/>
        </w:rPr>
        <w:t>(пункт 1 статьи 1 Федерального закона от 1 апреля 2019 г. № 49-ФЗ)</w:t>
      </w:r>
    </w:p>
    <w:p w:rsidR="00697207" w:rsidRDefault="00697207">
      <w:pPr>
        <w:rPr>
          <w:rFonts w:eastAsia="Calibri"/>
          <w:b/>
          <w:sz w:val="36"/>
          <w:szCs w:val="36"/>
          <w:lang w:eastAsia="en-US"/>
        </w:rPr>
      </w:pPr>
    </w:p>
    <w:sectPr w:rsidR="00697207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6E8"/>
    <w:rsid w:val="004E36E8"/>
    <w:rsid w:val="00697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79300AA1-EF88-4B11-9A9B-EC6D1E8CC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0"/>
    <w:next w:val="a1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a0"/>
    <w:next w:val="a1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a0"/>
    <w:next w:val="a1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Основной шрифт абзаца1"/>
  </w:style>
  <w:style w:type="character" w:customStyle="1" w:styleId="a5">
    <w:name w:val="Текст выноски Знак"/>
    <w:basedOn w:val="10"/>
    <w:rPr>
      <w:rFonts w:ascii="Tahoma" w:eastAsia="Times New Roman" w:hAnsi="Tahoma" w:cs="Tahoma"/>
      <w:sz w:val="16"/>
      <w:szCs w:val="16"/>
    </w:rPr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6">
    <w:name w:val="List"/>
    <w:basedOn w:val="a1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9">
    <w:name w:val="Блочная цитата"/>
    <w:basedOn w:val="a"/>
    <w:pPr>
      <w:spacing w:after="283"/>
      <w:ind w:left="567" w:right="567"/>
    </w:pPr>
  </w:style>
  <w:style w:type="paragraph" w:styleId="aa">
    <w:name w:val="Title"/>
    <w:basedOn w:val="a0"/>
    <w:next w:val="a1"/>
    <w:qFormat/>
    <w:pPr>
      <w:jc w:val="center"/>
    </w:pPr>
    <w:rPr>
      <w:b/>
      <w:bCs/>
      <w:sz w:val="56"/>
      <w:szCs w:val="56"/>
    </w:rPr>
  </w:style>
  <w:style w:type="paragraph" w:styleId="ab">
    <w:name w:val="Subtitle"/>
    <w:basedOn w:val="a0"/>
    <w:next w:val="a1"/>
    <w:qFormat/>
    <w:pPr>
      <w:spacing w:before="60"/>
      <w:jc w:val="center"/>
    </w:pPr>
    <w:rPr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Дьяченко Наталия Андреевна</dc:creator>
  <cp:keywords/>
  <dc:description/>
  <cp:lastModifiedBy>Евсиков Андрей</cp:lastModifiedBy>
  <cp:revision>2</cp:revision>
  <cp:lastPrinted>2019-04-16T05:23:00Z</cp:lastPrinted>
  <dcterms:created xsi:type="dcterms:W3CDTF">2019-05-13T19:21:00Z</dcterms:created>
  <dcterms:modified xsi:type="dcterms:W3CDTF">2019-05-13T19:21:00Z</dcterms:modified>
</cp:coreProperties>
</file>