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11D4" w:rsidRDefault="002A11D4" w:rsidP="002A11D4">
      <w:bookmarkStart w:id="0" w:name="_GoBack"/>
      <w:bookmarkEnd w:id="0"/>
      <w:r>
        <w:t xml:space="preserve">На 01.01.2023 в районе   действуют 276 хозяйствующих субъектов, включая организации, филиалы, структурные подразделения, 575 человека индивидуальных предпринимателя - физических лиц, занятых  в сфере потребительского рынка, 284 </w:t>
      </w:r>
      <w:proofErr w:type="spellStart"/>
      <w:r>
        <w:t>самозанятых</w:t>
      </w:r>
      <w:proofErr w:type="spellEnd"/>
      <w:r>
        <w:t xml:space="preserve"> граждан.                                                   </w:t>
      </w:r>
    </w:p>
    <w:p w:rsidR="002A11D4" w:rsidRDefault="002A11D4" w:rsidP="002A11D4"/>
    <w:p w:rsidR="002A11D4" w:rsidRDefault="002A11D4" w:rsidP="002A11D4">
      <w:r>
        <w:t>     В отраслевой  структуре  субъекты малого предпринимательства  распределены следующим образом: 41 процент составляют торговые предприятия,   5% - общественного питания,    30   - сельскохозяйственные, 10 - предприятия бытового обслуживания и  19%-   платные услуги.          </w:t>
      </w:r>
    </w:p>
    <w:p w:rsidR="002A11D4" w:rsidRDefault="002A11D4" w:rsidP="002A11D4"/>
    <w:p w:rsidR="002A11D4" w:rsidRDefault="002A11D4" w:rsidP="002A11D4">
      <w:r>
        <w:t xml:space="preserve">На территории  8   поселений по  установленному графику организованы  ярмарки  на 330 торговых мест, общей площадью -6680 кв. метров. Также ежегодно  вдоль трассы Москва-Волгоград  организуются    сезонные  ярмарки для реализации  сельскохозяйственной продукции, выращенной  местными товаропроизводителями, в 2022 году их было организованно 13. В 2022 году проведены: </w:t>
      </w:r>
      <w:proofErr w:type="spellStart"/>
      <w:r>
        <w:t>Предпасхальная</w:t>
      </w:r>
      <w:proofErr w:type="spellEnd"/>
      <w:r>
        <w:t xml:space="preserve"> ярмарка, Школьный базар, Предновогодняя ярмарка, </w:t>
      </w:r>
      <w:proofErr w:type="spellStart"/>
      <w:r>
        <w:t>Сельскохозяственные</w:t>
      </w:r>
      <w:proofErr w:type="spellEnd"/>
      <w:r>
        <w:t xml:space="preserve"> ярмарки.</w:t>
      </w:r>
    </w:p>
    <w:p w:rsidR="002A11D4" w:rsidRDefault="002A11D4" w:rsidP="002A11D4"/>
    <w:p w:rsidR="002A11D4" w:rsidRDefault="002A11D4" w:rsidP="002A11D4">
      <w:r>
        <w:t>      На территории  района  функционируют  42 объекта  общественного питания,  из них: 24 - общедоступной сети  на 1240  посадочных мест   и  18- закрытой сети на  1185 посадочных мест.</w:t>
      </w:r>
    </w:p>
    <w:p w:rsidR="002A11D4" w:rsidRDefault="002A11D4" w:rsidP="002A11D4"/>
    <w:p w:rsidR="002A11D4" w:rsidRDefault="002A11D4" w:rsidP="002A11D4">
      <w:r>
        <w:t>          На сегодняшний день перед  системой общественного питания стоит  одна из важнейших задач – создать  предприятия общественного питания с высоким качеством приготовляемых продуктов, высоким и доступным уровнем обслуживания, максимально удобных для посетителей.</w:t>
      </w:r>
    </w:p>
    <w:p w:rsidR="002A11D4" w:rsidRDefault="002A11D4" w:rsidP="002A11D4"/>
    <w:p w:rsidR="002A11D4" w:rsidRDefault="002A11D4" w:rsidP="002A11D4">
      <w:r>
        <w:t xml:space="preserve">В 2022-2023 </w:t>
      </w:r>
      <w:proofErr w:type="spellStart"/>
      <w:r>
        <w:t>гг</w:t>
      </w:r>
      <w:proofErr w:type="spellEnd"/>
      <w:r>
        <w:t xml:space="preserve"> субъектам малого и среднего предпринимательства предоставлялась поддержка организациями инфраструктуры поддержки малого и среднего предпринимательства: некоммерческим партнерством «Региональный гарантийный фонд», государственным фондом «Региональный </w:t>
      </w:r>
      <w:proofErr w:type="spellStart"/>
      <w:r>
        <w:t>микрофинансовый</w:t>
      </w:r>
      <w:proofErr w:type="spellEnd"/>
      <w:r>
        <w:t xml:space="preserve"> центр», государственным автономным учреждением Волгоградской области «Волгоградский областной бизнес-инкубатор», региональным центром инжиниринга, бизнес-центром «Мой бизнес».</w:t>
      </w:r>
    </w:p>
    <w:p w:rsidR="002A11D4" w:rsidRDefault="002A11D4" w:rsidP="002A11D4"/>
    <w:p w:rsidR="002A11D4" w:rsidRDefault="002A11D4" w:rsidP="002A11D4">
      <w:r>
        <w:t xml:space="preserve">         На территории Иловлинского муниципального района Волгоградской области проведена работа по реализации региональных проектов: «Акселерация субъектов малого и среднего предпринимательства", "Создание условий для легкого старта и комфортного ведения бизнеса", "Создание благоприятных условий для осуществления деятельности </w:t>
      </w:r>
      <w:proofErr w:type="spellStart"/>
      <w:r>
        <w:t>самозанятыми</w:t>
      </w:r>
      <w:proofErr w:type="spellEnd"/>
      <w:r>
        <w:t xml:space="preserve"> гражданами".  Субъектам МСП в количестве 16 человек обеспечено оказание комплексных услуг на единой площадке региональной инфраструктуры поддержки бизнеса, в том числе федеральными институтами развития, по единым требованиям к оказанию поддержки. Вовлечение в предпринимательскую деятельность путем информационно-консультационных и образовательных услуг на единой площадке региональной инфраструктуры поддержки бизнеса, а также в федеральных институтах развития обеспечено 32 физическим лицам. </w:t>
      </w:r>
      <w:proofErr w:type="spellStart"/>
      <w:r>
        <w:t>Самозанятым</w:t>
      </w:r>
      <w:proofErr w:type="spellEnd"/>
      <w:r>
        <w:t xml:space="preserve"> гражданам обеспечено предоставление комплекса информационно-консультационных и образовательных услуг организациями инфраструктуры поддержки МСП и федеральными институтами развития (центрами компетенций) в онлайн и </w:t>
      </w:r>
      <w:proofErr w:type="spellStart"/>
      <w:r>
        <w:t>оффлайн</w:t>
      </w:r>
      <w:proofErr w:type="spellEnd"/>
      <w:r>
        <w:t xml:space="preserve"> форматах, (46 </w:t>
      </w:r>
      <w:proofErr w:type="spellStart"/>
      <w:r>
        <w:t>самозанятых</w:t>
      </w:r>
      <w:proofErr w:type="spellEnd"/>
      <w:r>
        <w:t xml:space="preserve"> граждан, получивших услуги, в том числе прошедших программы обучения). </w:t>
      </w:r>
    </w:p>
    <w:p w:rsidR="002A11D4" w:rsidRDefault="002A11D4" w:rsidP="002A11D4"/>
    <w:p w:rsidR="002A11D4" w:rsidRDefault="002A11D4" w:rsidP="002A11D4">
      <w:r>
        <w:t xml:space="preserve">На территории  8   поселений по  установленному графику организованы  ярмарки  на 330 торговых мест, общей площадью -6680 кв. метров. Также ежегодно  вдоль трассы Москва-Волгоград  организуются    сезонные  ярмарки для реализации  сельскохозяйственной </w:t>
      </w:r>
      <w:r>
        <w:lastRenderedPageBreak/>
        <w:t xml:space="preserve">продукции, выращенной  местными товаропроизводителями, в 2022 году их было организованно 13. В 2022-2023гг.  проведены: </w:t>
      </w:r>
      <w:proofErr w:type="spellStart"/>
      <w:r>
        <w:t>Предпасхальная</w:t>
      </w:r>
      <w:proofErr w:type="spellEnd"/>
      <w:r>
        <w:t xml:space="preserve"> ярмарка, Школьный базар, Предновогодняя ярмарка, </w:t>
      </w:r>
      <w:proofErr w:type="spellStart"/>
      <w:r>
        <w:t>Сельскохозяственные</w:t>
      </w:r>
      <w:proofErr w:type="spellEnd"/>
      <w:r>
        <w:t xml:space="preserve"> ярмарки.</w:t>
      </w:r>
    </w:p>
    <w:p w:rsidR="002A11D4" w:rsidRDefault="002A11D4" w:rsidP="002A11D4"/>
    <w:p w:rsidR="002A11D4" w:rsidRDefault="002A11D4" w:rsidP="002A11D4">
      <w:r>
        <w:t> </w:t>
      </w:r>
    </w:p>
    <w:p w:rsidR="002A11D4" w:rsidRDefault="002A11D4" w:rsidP="002A11D4">
      <w:r>
        <w:t>Указанные выше данные основаны на постановлении администрации Иловлинского муниципального района от 13.11.2023 г. № 790 «Об  одобрении  Прогноза  социально-экономического развития  Иловлинского  муниципального  района  Волгоградской  области на  2024год  и  плановый  период  2025-2026 годов».</w:t>
      </w:r>
    </w:p>
    <w:p w:rsidR="002A11D4" w:rsidRDefault="002A11D4" w:rsidP="002A11D4">
      <w:r>
        <w:t> </w:t>
      </w:r>
    </w:p>
    <w:sectPr w:rsidR="002A11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11D4"/>
    <w:rsid w:val="002A11D4"/>
    <w:rsid w:val="00524481"/>
    <w:rsid w:val="00940898"/>
    <w:rsid w:val="00B61C48"/>
    <w:rsid w:val="00C92B29"/>
    <w:rsid w:val="00CD4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F32012-CEAC-4D40-9D26-A2AABF122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4481"/>
    <w:pPr>
      <w:suppressAutoHyphens/>
    </w:pPr>
    <w:rPr>
      <w:kern w:val="1"/>
      <w:sz w:val="24"/>
      <w:szCs w:val="24"/>
      <w:lang w:eastAsia="ar-SA"/>
    </w:rPr>
  </w:style>
  <w:style w:type="paragraph" w:styleId="3">
    <w:name w:val="heading 3"/>
    <w:next w:val="a0"/>
    <w:link w:val="30"/>
    <w:qFormat/>
    <w:rsid w:val="00524481"/>
    <w:pPr>
      <w:widowControl w:val="0"/>
      <w:suppressAutoHyphens/>
      <w:spacing w:before="105" w:after="60"/>
      <w:outlineLvl w:val="2"/>
    </w:pPr>
    <w:rPr>
      <w:b/>
      <w:bCs/>
      <w:kern w:val="1"/>
      <w:sz w:val="23"/>
      <w:szCs w:val="23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524481"/>
    <w:rPr>
      <w:b/>
      <w:bCs/>
      <w:kern w:val="1"/>
      <w:sz w:val="23"/>
      <w:szCs w:val="23"/>
      <w:lang w:eastAsia="ar-SA"/>
    </w:rPr>
  </w:style>
  <w:style w:type="paragraph" w:styleId="a0">
    <w:name w:val="Body Text"/>
    <w:basedOn w:val="a"/>
    <w:link w:val="a4"/>
    <w:uiPriority w:val="99"/>
    <w:semiHidden/>
    <w:unhideWhenUsed/>
    <w:rsid w:val="00524481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semiHidden/>
    <w:rsid w:val="00524481"/>
    <w:rPr>
      <w:kern w:val="1"/>
      <w:sz w:val="24"/>
      <w:szCs w:val="24"/>
      <w:lang w:eastAsia="ar-SA"/>
    </w:rPr>
  </w:style>
  <w:style w:type="character" w:styleId="a5">
    <w:name w:val="Emphasis"/>
    <w:basedOn w:val="a1"/>
    <w:qFormat/>
    <w:rsid w:val="005244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581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Мои файлы</dc:creator>
  <cp:lastModifiedBy>User</cp:lastModifiedBy>
  <cp:revision>2</cp:revision>
  <dcterms:created xsi:type="dcterms:W3CDTF">2024-08-15T18:59:00Z</dcterms:created>
  <dcterms:modified xsi:type="dcterms:W3CDTF">2024-08-15T18:59:00Z</dcterms:modified>
</cp:coreProperties>
</file>