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9A1" w:rsidRDefault="009C063E">
      <w:pPr>
        <w:pStyle w:val="a8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62"/>
                <wp:lineTo x="21589" y="20862"/>
                <wp:lineTo x="2158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FF19A1" w:rsidRDefault="009C063E">
      <w:pPr>
        <w:pStyle w:val="a8"/>
      </w:pPr>
      <w:r>
        <w:rPr>
          <w:sz w:val="32"/>
        </w:rPr>
        <w:t xml:space="preserve">ОТДЕЛЕНИЯ ФОНДА ПЕНСИОННОГО </w:t>
      </w:r>
    </w:p>
    <w:p w:rsidR="00FF19A1" w:rsidRDefault="009C063E">
      <w:pPr>
        <w:pStyle w:val="a8"/>
      </w:pPr>
      <w:r>
        <w:rPr>
          <w:sz w:val="32"/>
        </w:rPr>
        <w:t xml:space="preserve">И СОЦИАЛЬНОГО СТРАХОВАНИЯ </w:t>
      </w:r>
    </w:p>
    <w:p w:rsidR="00FF19A1" w:rsidRDefault="009C063E">
      <w:pPr>
        <w:pStyle w:val="a8"/>
      </w:pPr>
      <w:r>
        <w:rPr>
          <w:sz w:val="32"/>
        </w:rPr>
        <w:t>РОССИЙСКОЙ ФЕДЕРАЦИИ</w:t>
      </w:r>
    </w:p>
    <w:p w:rsidR="00FF19A1" w:rsidRDefault="009C063E">
      <w:pPr>
        <w:pStyle w:val="a8"/>
        <w:outlineLvl w:val="0"/>
      </w:pPr>
      <w:r>
        <w:rPr>
          <w:sz w:val="32"/>
        </w:rPr>
        <w:t xml:space="preserve">ПО ВОЛГОГРАДСКОЙ ОБЛАСТИ </w:t>
      </w:r>
    </w:p>
    <w:p w:rsidR="00FF19A1" w:rsidRDefault="00FF19A1">
      <w:pPr>
        <w:pStyle w:val="a8"/>
        <w:ind w:left="142"/>
        <w:outlineLvl w:val="0"/>
        <w:rPr>
          <w:sz w:val="32"/>
        </w:rPr>
      </w:pPr>
    </w:p>
    <w:p w:rsidR="00FF19A1" w:rsidRDefault="009C063E">
      <w:pPr>
        <w:pStyle w:val="ac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FF19A1" w:rsidRDefault="00FF19A1">
      <w:pPr>
        <w:pStyle w:val="ac"/>
        <w:ind w:left="1620"/>
        <w:jc w:val="center"/>
        <w:rPr>
          <w:b/>
          <w:bCs/>
          <w:sz w:val="28"/>
        </w:rPr>
      </w:pPr>
    </w:p>
    <w:p w:rsidR="00FF19A1" w:rsidRDefault="009C063E">
      <w:pPr>
        <w:pStyle w:val="ac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207718" id="shape_0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" strokecolor="#009" strokeweight="1.59mm">
                <v:stroke joinstyle="miter"/>
              </v:line>
            </w:pict>
          </mc:Fallback>
        </mc:AlternateContent>
      </w:r>
    </w:p>
    <w:p w:rsidR="00FF19A1" w:rsidRDefault="00FF19A1">
      <w:pPr>
        <w:pStyle w:val="ac"/>
        <w:jc w:val="left"/>
        <w:rPr>
          <w:b/>
          <w:bCs/>
        </w:rPr>
      </w:pPr>
    </w:p>
    <w:p w:rsidR="00FF19A1" w:rsidRDefault="009C063E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sfr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gov</w:t>
      </w:r>
      <w:proofErr w:type="spellEnd"/>
      <w:r>
        <w:rPr>
          <w:rFonts w:ascii="Times New Roman" w:hAnsi="Times New Roman"/>
          <w:b/>
          <w:bCs/>
          <w:szCs w:val="20"/>
        </w:rPr>
        <w:t>.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ru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proofErr w:type="spellStart"/>
      <w:r>
        <w:rPr>
          <w:rFonts w:ascii="Times New Roman" w:hAnsi="Times New Roman"/>
          <w:b/>
          <w:bCs/>
          <w:szCs w:val="20"/>
          <w:lang w:val="en-US"/>
        </w:rPr>
        <w:t>volgograd</w:t>
      </w:r>
      <w:proofErr w:type="spellEnd"/>
      <w:r>
        <w:rPr>
          <w:rFonts w:ascii="Times New Roman" w:hAnsi="Times New Roman"/>
          <w:b/>
          <w:bCs/>
          <w:szCs w:val="20"/>
        </w:rPr>
        <w:t>/</w:t>
      </w:r>
    </w:p>
    <w:p w:rsidR="00FF19A1" w:rsidRDefault="00FF19A1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FF19A1" w:rsidRDefault="009C063E">
      <w:pPr>
        <w:spacing w:after="86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Волгоградской области более 300 индивидуальных предпринимателей получают больничные и пособия по материнству</w:t>
      </w:r>
    </w:p>
    <w:p w:rsidR="00FF19A1" w:rsidRDefault="00FF19A1">
      <w:pPr>
        <w:spacing w:after="86" w:line="240" w:lineRule="auto"/>
        <w:jc w:val="both"/>
        <w:rPr>
          <w:rFonts w:ascii="Times New Roman" w:hAnsi="Times New Roman"/>
          <w:sz w:val="6"/>
          <w:szCs w:val="6"/>
        </w:rPr>
      </w:pP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Волгоградские индивидуальные предприниматели (ИП) могут получать пособия по временной нетрудоспособности и по беременности и родам при условии добровольного страхования в региональном Отделении СФР. 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Что нужно сделать, чтобы ИП смог получать пособия уже в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2025 году?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Во-первых, индивидуальному предпринимателю нужно подать заявление о вступлении в добровольные правоотношения по обязательному социальному страхованию на случай временной нетрудоспособности и в связи с материнством в Отделение Социального </w:t>
      </w:r>
      <w:proofErr w:type="gramStart"/>
      <w:r>
        <w:rPr>
          <w:rFonts w:ascii="Times New Roman" w:hAnsi="Times New Roman"/>
          <w:sz w:val="26"/>
          <w:szCs w:val="26"/>
        </w:rPr>
        <w:t xml:space="preserve">фонда </w:t>
      </w:r>
      <w:r>
        <w:rPr>
          <w:rFonts w:ascii="Times New Roman" w:hAnsi="Times New Roman"/>
          <w:sz w:val="26"/>
          <w:szCs w:val="26"/>
        </w:rPr>
        <w:t xml:space="preserve"> по</w:t>
      </w:r>
      <w:proofErr w:type="gramEnd"/>
      <w:r>
        <w:rPr>
          <w:rFonts w:ascii="Times New Roman" w:hAnsi="Times New Roman"/>
          <w:sz w:val="26"/>
          <w:szCs w:val="26"/>
        </w:rPr>
        <w:t xml:space="preserve"> Волгоградской области. Во-вторых, ему следует заплатить взносы не позднее 31.12.2024.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Как подать заявление: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личном кабинете на портале </w:t>
      </w:r>
      <w:proofErr w:type="spellStart"/>
      <w:r>
        <w:rPr>
          <w:rFonts w:ascii="Times New Roman" w:hAnsi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/>
          <w:sz w:val="26"/>
          <w:szCs w:val="26"/>
        </w:rPr>
        <w:t>,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лично в клиентской службе Отделения СФР по Волгоградской области,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почте.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Сколько нужно заплатить</w:t>
      </w:r>
      <w:r>
        <w:rPr>
          <w:rFonts w:ascii="Times New Roman" w:hAnsi="Times New Roman"/>
          <w:sz w:val="26"/>
          <w:szCs w:val="26"/>
        </w:rPr>
        <w:t>?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Годовая сумма взносов равна 6 696,22 рублям (она рассчитывается по формуле: 2,9% от МРОТ, умноженные на 12). Эту сумму нужно внести до конца 2024 года. 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Оплата страховых взносов в добровольном порядке осуществляется после регистрации и получения регистрационного номера страхователя в Отделении Социального фонда России. 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индивидуальные предприниматели смогут в 2025 году получить пособия: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в</w:t>
      </w:r>
      <w:r>
        <w:rPr>
          <w:rFonts w:ascii="Times New Roman" w:hAnsi="Times New Roman"/>
          <w:sz w:val="26"/>
          <w:szCs w:val="26"/>
        </w:rPr>
        <w:t>ременной нетрудоспособности,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беременности и родам,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 рождении ребёнка,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уходу за ребёнком до 1,5 лет.</w:t>
      </w:r>
    </w:p>
    <w:p w:rsidR="00FF19A1" w:rsidRDefault="009C063E">
      <w:pPr>
        <w:spacing w:after="86" w:line="24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Подробнее: </w:t>
      </w:r>
      <w:hyperlink r:id="rId5">
        <w:r>
          <w:rPr>
            <w:rStyle w:val="a6"/>
            <w:rFonts w:ascii="Times New Roman" w:hAnsi="Times New Roman"/>
            <w:sz w:val="26"/>
            <w:szCs w:val="26"/>
          </w:rPr>
          <w:t>https://sfr.gov.ru/grazhdanam/social_insurance/</w:t>
        </w:r>
      </w:hyperlink>
      <w:r>
        <w:rPr>
          <w:rFonts w:ascii="Times New Roman" w:hAnsi="Times New Roman"/>
          <w:sz w:val="26"/>
          <w:szCs w:val="26"/>
        </w:rPr>
        <w:t xml:space="preserve">. </w:t>
      </w:r>
    </w:p>
    <w:p w:rsidR="00FF19A1" w:rsidRDefault="009C063E">
      <w:pPr>
        <w:spacing w:after="86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у вас ос</w:t>
      </w:r>
      <w:r>
        <w:rPr>
          <w:rFonts w:ascii="Times New Roman" w:hAnsi="Times New Roman"/>
          <w:sz w:val="26"/>
          <w:szCs w:val="26"/>
        </w:rPr>
        <w:t xml:space="preserve">тались вопросы, вы можете обратиться к специалистам контакт-центра по телефону: 8 (800) 100-00-01 (режим работы региональной линии — понедельник-четверг с 8.00 до 17.00, пятница — с 8.00 до 16.00). </w:t>
      </w:r>
    </w:p>
    <w:sectPr w:rsidR="00FF19A1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A1"/>
    <w:rsid w:val="009C063E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49D183-0FC7-4593-95DE-80A6ED33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Title"/>
    <w:basedOn w:val="a"/>
    <w:next w:val="a8"/>
    <w:qFormat/>
  </w:style>
  <w:style w:type="paragraph" w:styleId="a8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Блочная цитата"/>
    <w:basedOn w:val="a"/>
    <w:qFormat/>
  </w:style>
  <w:style w:type="paragraph" w:styleId="af0">
    <w:name w:val="Subtitle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grazhdanam/social_insuranc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2024-09-28T16:33:00Z</dcterms:created>
  <dcterms:modified xsi:type="dcterms:W3CDTF">2024-09-28T16:33:00Z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