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5BB" w:rsidRDefault="0069771F">
      <w:pPr>
        <w:pStyle w:val="a9"/>
        <w:outlineLvl w:val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33350" distR="115570" simplePos="0" relativeHeight="3" behindDoc="0" locked="0" layoutInCell="0" allowOverlap="1">
            <wp:simplePos x="0" y="0"/>
            <wp:positionH relativeFrom="column">
              <wp:posOffset>104775</wp:posOffset>
            </wp:positionH>
            <wp:positionV relativeFrom="paragraph">
              <wp:posOffset>25400</wp:posOffset>
            </wp:positionV>
            <wp:extent cx="1579880" cy="1399540"/>
            <wp:effectExtent l="0" t="0" r="0" b="0"/>
            <wp:wrapTight wrapText="bothSides">
              <wp:wrapPolygon edited="0">
                <wp:start x="-530" y="0"/>
                <wp:lineTo x="-530" y="20851"/>
                <wp:lineTo x="21579" y="20851"/>
                <wp:lineTo x="21579" y="0"/>
                <wp:lineTo x="-530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ПРЕСС-СЛУЖБА</w:t>
      </w:r>
    </w:p>
    <w:p w:rsidR="006E65BB" w:rsidRDefault="0069771F">
      <w:pPr>
        <w:pStyle w:val="a9"/>
      </w:pPr>
      <w:r>
        <w:rPr>
          <w:sz w:val="32"/>
        </w:rPr>
        <w:t xml:space="preserve">ОТДЕЛЕНИЯ ФОНДА ПЕНСИОННОГО </w:t>
      </w:r>
    </w:p>
    <w:p w:rsidR="006E65BB" w:rsidRDefault="0069771F">
      <w:pPr>
        <w:pStyle w:val="a9"/>
      </w:pPr>
      <w:r>
        <w:rPr>
          <w:sz w:val="32"/>
        </w:rPr>
        <w:t xml:space="preserve">И СОЦИАЛЬНОГО СТРАХОВАНИЯ </w:t>
      </w:r>
    </w:p>
    <w:p w:rsidR="006E65BB" w:rsidRDefault="0069771F">
      <w:pPr>
        <w:pStyle w:val="a9"/>
      </w:pPr>
      <w:r>
        <w:rPr>
          <w:sz w:val="32"/>
        </w:rPr>
        <w:t>РОССИЙСКОЙ ФЕДЕРАЦИИ</w:t>
      </w:r>
    </w:p>
    <w:p w:rsidR="006E65BB" w:rsidRDefault="0069771F">
      <w:pPr>
        <w:pStyle w:val="a9"/>
        <w:outlineLvl w:val="0"/>
      </w:pPr>
      <w:r>
        <w:rPr>
          <w:sz w:val="32"/>
        </w:rPr>
        <w:t xml:space="preserve">ПО ВОЛГОГРАДСКОЙ ОБЛАСТИ </w:t>
      </w:r>
    </w:p>
    <w:p w:rsidR="006E65BB" w:rsidRDefault="006E65BB">
      <w:pPr>
        <w:pStyle w:val="a9"/>
        <w:ind w:left="142"/>
        <w:outlineLvl w:val="0"/>
        <w:rPr>
          <w:sz w:val="32"/>
        </w:rPr>
      </w:pPr>
    </w:p>
    <w:p w:rsidR="006E65BB" w:rsidRDefault="0069771F">
      <w:pPr>
        <w:pStyle w:val="ad"/>
        <w:ind w:left="142" w:firstLine="578"/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     400001, г. Волгоград, ул. Рабоче-Крестьянская, 16</w:t>
      </w:r>
    </w:p>
    <w:p w:rsidR="006E65BB" w:rsidRDefault="006E65BB">
      <w:pPr>
        <w:pStyle w:val="ad"/>
        <w:ind w:left="1620"/>
        <w:jc w:val="center"/>
        <w:rPr>
          <w:b/>
          <w:bCs/>
          <w:sz w:val="28"/>
        </w:rPr>
      </w:pPr>
    </w:p>
    <w:p w:rsidR="006E65BB" w:rsidRDefault="0069771F">
      <w:pPr>
        <w:pStyle w:val="ad"/>
        <w:ind w:left="1620"/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29210" distB="29210" distL="635" distR="0" simplePos="0" relativeHeight="2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66040</wp:posOffset>
                </wp:positionV>
                <wp:extent cx="6704330" cy="0"/>
                <wp:effectExtent l="635" t="29210" r="0" b="2921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42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9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095532" id="shape_0" o:spid="_x0000_s1026" style="position:absolute;z-index:-503316478;visibility:visible;mso-wrap-style:square;mso-wrap-distance-left:.05pt;mso-wrap-distance-top:2.3pt;mso-wrap-distance-right:0;mso-wrap-distance-bottom:2.3pt;mso-position-horizontal:absolute;mso-position-horizontal-relative:text;mso-position-vertical:absolute;mso-position-vertical-relative:text" from="10.8pt,5.2pt" to="538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" strokecolor="#009" strokeweight="1.59mm">
                <v:stroke joinstyle="miter"/>
              </v:line>
            </w:pict>
          </mc:Fallback>
        </mc:AlternateContent>
      </w:r>
    </w:p>
    <w:p w:rsidR="006E65BB" w:rsidRDefault="006E65BB">
      <w:pPr>
        <w:pStyle w:val="ad"/>
        <w:jc w:val="left"/>
        <w:rPr>
          <w:b/>
          <w:bCs/>
        </w:rPr>
      </w:pPr>
    </w:p>
    <w:p w:rsidR="006E65BB" w:rsidRDefault="0069771F">
      <w:pPr>
        <w:jc w:val="center"/>
      </w:pPr>
      <w:r>
        <w:rPr>
          <w:rFonts w:ascii="Times New Roman" w:hAnsi="Times New Roman"/>
          <w:b/>
          <w:bCs/>
          <w:szCs w:val="20"/>
        </w:rPr>
        <w:t xml:space="preserve">      Официальный сайт Отделения СФР по </w:t>
      </w:r>
      <w:r>
        <w:rPr>
          <w:rFonts w:ascii="Times New Roman" w:hAnsi="Times New Roman"/>
          <w:b/>
          <w:bCs/>
          <w:szCs w:val="20"/>
        </w:rPr>
        <w:t>Волгоградской области –</w:t>
      </w:r>
      <w:r>
        <w:rPr>
          <w:rFonts w:ascii="Times New Roman" w:hAnsi="Times New Roman"/>
          <w:b/>
          <w:bCs/>
          <w:szCs w:val="20"/>
          <w:u w:val="single"/>
        </w:rPr>
        <w:t xml:space="preserve">  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sfr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gov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branches</w:t>
      </w:r>
      <w:r>
        <w:rPr>
          <w:rFonts w:ascii="Times New Roman" w:hAnsi="Times New Roman"/>
          <w:b/>
          <w:bCs/>
          <w:szCs w:val="20"/>
        </w:rPr>
        <w:t>/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volgograd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</w:p>
    <w:p w:rsidR="006E65BB" w:rsidRDefault="006E65BB">
      <w:pPr>
        <w:jc w:val="center"/>
        <w:rPr>
          <w:rFonts w:ascii="Times New Roman" w:hAnsi="Times New Roman"/>
          <w:b/>
          <w:bCs/>
          <w:sz w:val="6"/>
          <w:szCs w:val="6"/>
        </w:rPr>
      </w:pPr>
    </w:p>
    <w:p w:rsidR="006E65BB" w:rsidRDefault="0069771F">
      <w:pPr>
        <w:spacing w:after="143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 xml:space="preserve">390 волгоградских семей начали получать единое пособие </w:t>
      </w:r>
    </w:p>
    <w:p w:rsidR="006E65BB" w:rsidRDefault="0069771F">
      <w:pPr>
        <w:spacing w:after="143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при превышении дохода на 10%</w:t>
      </w:r>
    </w:p>
    <w:p w:rsidR="006E65BB" w:rsidRDefault="0069771F">
      <w:pPr>
        <w:jc w:val="both"/>
      </w:pPr>
      <w:r>
        <w:rPr>
          <w:rStyle w:val="a7"/>
          <w:rFonts w:ascii="Times New Roman" w:hAnsi="Times New Roman"/>
          <w:b w:val="0"/>
          <w:bCs w:val="0"/>
          <w:sz w:val="30"/>
          <w:szCs w:val="30"/>
        </w:rPr>
        <w:t>Отделение СФР по Волгоградской области пересмотрело заявления многодетных семей на единое пособие, по которым ране</w:t>
      </w:r>
      <w:r>
        <w:rPr>
          <w:rStyle w:val="a7"/>
          <w:rFonts w:ascii="Times New Roman" w:hAnsi="Times New Roman"/>
          <w:b w:val="0"/>
          <w:bCs w:val="0"/>
          <w:sz w:val="30"/>
          <w:szCs w:val="30"/>
        </w:rPr>
        <w:t xml:space="preserve">е вынесен отказ из-за превышения доходов. Всем, у кого доход превышен на 10 %, </w:t>
      </w:r>
      <w:proofErr w:type="spellStart"/>
      <w:r>
        <w:rPr>
          <w:rStyle w:val="a7"/>
          <w:rFonts w:ascii="Times New Roman" w:hAnsi="Times New Roman"/>
          <w:b w:val="0"/>
          <w:bCs w:val="0"/>
          <w:sz w:val="30"/>
          <w:szCs w:val="30"/>
        </w:rPr>
        <w:t>Соцфонд</w:t>
      </w:r>
      <w:proofErr w:type="spellEnd"/>
      <w:r>
        <w:rPr>
          <w:rStyle w:val="a7"/>
          <w:rFonts w:ascii="Times New Roman" w:hAnsi="Times New Roman"/>
          <w:b w:val="0"/>
          <w:bCs w:val="0"/>
          <w:sz w:val="30"/>
          <w:szCs w:val="30"/>
        </w:rPr>
        <w:t xml:space="preserve"> автоматически назначил пособие без каких-либо действий со стороны семьи.</w:t>
      </w:r>
    </w:p>
    <w:p w:rsidR="006E65BB" w:rsidRDefault="0069771F">
      <w:pPr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Уведомление о вынесенном решении родителям поступило через портал </w:t>
      </w:r>
      <w:proofErr w:type="spellStart"/>
      <w:r>
        <w:rPr>
          <w:rFonts w:ascii="Times New Roman" w:hAnsi="Times New Roman"/>
          <w:sz w:val="30"/>
          <w:szCs w:val="30"/>
        </w:rPr>
        <w:t>Госуслуг</w:t>
      </w:r>
      <w:proofErr w:type="spellEnd"/>
      <w:r>
        <w:rPr>
          <w:rFonts w:ascii="Times New Roman" w:hAnsi="Times New Roman"/>
          <w:sz w:val="30"/>
          <w:szCs w:val="30"/>
        </w:rPr>
        <w:t>.</w:t>
      </w:r>
    </w:p>
    <w:p w:rsidR="006E65BB" w:rsidRDefault="0069771F">
      <w:pPr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«Семьям, которые </w:t>
      </w:r>
      <w:r>
        <w:rPr>
          <w:rFonts w:ascii="Times New Roman" w:hAnsi="Times New Roman"/>
          <w:sz w:val="30"/>
          <w:szCs w:val="30"/>
        </w:rPr>
        <w:t>раньше не проходили по условиям оформления пособия из-за превышения доходов, установлена выплата в размере 50% регионального прожиточного минимума на ребёнка, — отметил управляющий региональным Отделением СФР Владимир Федоров. — В Волгоградской области в 2</w:t>
      </w:r>
      <w:r>
        <w:rPr>
          <w:rFonts w:ascii="Times New Roman" w:hAnsi="Times New Roman"/>
          <w:sz w:val="30"/>
          <w:szCs w:val="30"/>
        </w:rPr>
        <w:t>026 году его размер 15 799 рублей, соответственно размер назначенной выплаты — 7 899,50 рублей».</w:t>
      </w:r>
    </w:p>
    <w:p w:rsidR="006E65BB" w:rsidRDefault="0069771F">
      <w:pPr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 22 мая вступили в силу изменения в правила оформления единого пособия, согласно которым многодетные семьи больше не будут терять право на выплаты при небольш</w:t>
      </w:r>
      <w:r>
        <w:rPr>
          <w:rFonts w:ascii="Times New Roman" w:hAnsi="Times New Roman"/>
          <w:sz w:val="30"/>
          <w:szCs w:val="30"/>
        </w:rPr>
        <w:t>ом превышении по доходам.</w:t>
      </w:r>
    </w:p>
    <w:p w:rsidR="006E65BB" w:rsidRDefault="0069771F">
      <w:pPr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Если у вас остались вопросы, вы можете обратиться в Единый контакт-центр: 8(800) 100-00-01 (звонок бесплатный).</w:t>
      </w:r>
    </w:p>
    <w:p w:rsidR="006E65BB" w:rsidRDefault="006E65BB">
      <w:pPr>
        <w:jc w:val="both"/>
        <w:rPr>
          <w:rFonts w:ascii="Times New Roman" w:hAnsi="Times New Roman"/>
          <w:sz w:val="30"/>
          <w:szCs w:val="30"/>
        </w:rPr>
      </w:pPr>
    </w:p>
    <w:sectPr w:rsidR="006E65BB">
      <w:pgSz w:w="11906" w:h="16838"/>
      <w:pgMar w:top="1134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5BB"/>
    <w:rsid w:val="0069771F"/>
    <w:rsid w:val="006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396132-89DC-4730-91E3-B1CE54FA8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E1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0C3A32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semiHidden/>
    <w:qFormat/>
    <w:rsid w:val="000C3A3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0C3A32"/>
    <w:rPr>
      <w:rFonts w:ascii="Tahoma" w:hAnsi="Tahoma" w:cs="Tahoma"/>
      <w:sz w:val="16"/>
      <w:szCs w:val="16"/>
    </w:r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Strong"/>
    <w:qFormat/>
    <w:rPr>
      <w:b/>
      <w:bCs/>
    </w:rPr>
  </w:style>
  <w:style w:type="paragraph" w:styleId="a8">
    <w:name w:val="Title"/>
    <w:basedOn w:val="a"/>
    <w:next w:val="a9"/>
    <w:qFormat/>
  </w:style>
  <w:style w:type="paragraph" w:styleId="a9">
    <w:name w:val="Body Text"/>
    <w:basedOn w:val="a"/>
    <w:semiHidden/>
    <w:unhideWhenUsed/>
    <w:rsid w:val="000C3A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ad">
    <w:name w:val="Body Text Indent"/>
    <w:basedOn w:val="a"/>
    <w:semiHidden/>
    <w:unhideWhenUsed/>
    <w:rsid w:val="000C3A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Balloon Text"/>
    <w:basedOn w:val="a"/>
    <w:uiPriority w:val="99"/>
    <w:semiHidden/>
    <w:unhideWhenUsed/>
    <w:qFormat/>
    <w:rsid w:val="000C3A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Блочная цитата"/>
    <w:basedOn w:val="a"/>
    <w:qFormat/>
  </w:style>
  <w:style w:type="paragraph" w:styleId="af1">
    <w:name w:val="Subtitle"/>
    <w:basedOn w:val="a"/>
    <w:qFormat/>
  </w:style>
  <w:style w:type="paragraph" w:customStyle="1" w:styleId="af2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044MatyushechkinaMS</dc:creator>
  <dc:description/>
  <cp:lastModifiedBy>User</cp:lastModifiedBy>
  <cp:revision>2</cp:revision>
  <dcterms:created xsi:type="dcterms:W3CDTF">2026-06-10T19:40:00Z</dcterms:created>
  <dcterms:modified xsi:type="dcterms:W3CDTF">2026-06-10T19:40:00Z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