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74" w:rsidRDefault="0001182C">
      <w:pPr>
        <w:pStyle w:val="a8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E45374" w:rsidRDefault="0001182C">
      <w:pPr>
        <w:pStyle w:val="a8"/>
      </w:pPr>
      <w:r>
        <w:rPr>
          <w:sz w:val="32"/>
        </w:rPr>
        <w:t xml:space="preserve">ОТДЕЛЕНИЯ ФОНДА ПЕНСИОННОГО </w:t>
      </w:r>
    </w:p>
    <w:p w:rsidR="00E45374" w:rsidRDefault="0001182C">
      <w:pPr>
        <w:pStyle w:val="a8"/>
      </w:pPr>
      <w:r>
        <w:rPr>
          <w:sz w:val="32"/>
        </w:rPr>
        <w:t xml:space="preserve">И СОЦИАЛЬНОГО СТРАХОВАНИЯ </w:t>
      </w:r>
    </w:p>
    <w:p w:rsidR="00E45374" w:rsidRDefault="0001182C">
      <w:pPr>
        <w:pStyle w:val="a8"/>
      </w:pPr>
      <w:r>
        <w:rPr>
          <w:sz w:val="32"/>
        </w:rPr>
        <w:t>РОССИЙСКОЙ ФЕДЕРАЦИИ</w:t>
      </w:r>
    </w:p>
    <w:p w:rsidR="00E45374" w:rsidRDefault="0001182C">
      <w:pPr>
        <w:pStyle w:val="a8"/>
        <w:outlineLvl w:val="0"/>
      </w:pPr>
      <w:r>
        <w:rPr>
          <w:sz w:val="32"/>
        </w:rPr>
        <w:t xml:space="preserve">ПО ВОЛГОГРАДСКОЙ ОБЛАСТИ </w:t>
      </w:r>
    </w:p>
    <w:p w:rsidR="00E45374" w:rsidRDefault="00E45374">
      <w:pPr>
        <w:pStyle w:val="a8"/>
        <w:ind w:left="142"/>
        <w:outlineLvl w:val="0"/>
        <w:rPr>
          <w:sz w:val="32"/>
        </w:rPr>
      </w:pPr>
    </w:p>
    <w:p w:rsidR="00E45374" w:rsidRDefault="0001182C">
      <w:pPr>
        <w:pStyle w:val="ac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E45374" w:rsidRDefault="00E45374">
      <w:pPr>
        <w:pStyle w:val="ac"/>
        <w:ind w:left="1620"/>
        <w:jc w:val="center"/>
        <w:rPr>
          <w:b/>
          <w:bCs/>
          <w:sz w:val="28"/>
        </w:rPr>
      </w:pPr>
    </w:p>
    <w:p w:rsidR="00E45374" w:rsidRDefault="0001182C">
      <w:pPr>
        <w:pStyle w:val="ac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537C9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E45374" w:rsidRDefault="00E45374">
      <w:pPr>
        <w:pStyle w:val="ac"/>
        <w:jc w:val="left"/>
        <w:rPr>
          <w:b/>
          <w:bCs/>
        </w:rPr>
      </w:pPr>
    </w:p>
    <w:p w:rsidR="00E45374" w:rsidRDefault="0001182C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E45374" w:rsidRDefault="00E45374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E45374" w:rsidRDefault="00011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 1 октября федеральные льготники Волгоградской области могут изменить способ получения набора социальных услуг</w:t>
      </w:r>
    </w:p>
    <w:p w:rsidR="00E45374" w:rsidRDefault="0001182C">
      <w:pPr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62 663 федеральных льготника в Волгоградской области частично или полностью получают </w:t>
      </w:r>
      <w:r>
        <w:rPr>
          <w:rFonts w:ascii="Times New Roman" w:hAnsi="Times New Roman" w:cs="Times New Roman"/>
          <w:i/>
          <w:sz w:val="24"/>
          <w:szCs w:val="24"/>
        </w:rPr>
        <w:t>набор социальных услуг в натуральной форме, 171 785 человек – в денежном эквиваленте. При этом все они имеют право изменить способ получения набора социальных услуг на 2027 год.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При выборе натуральной формы получения набора социальных услуг (НСУ) льготнику</w:t>
      </w:r>
      <w:r>
        <w:t xml:space="preserve"> предоставляются бесплатные лекарства, медицинские изделия и продукты лечебного питания, путёвки на лечение в санаториях и</w:t>
      </w:r>
      <w:r>
        <w:rPr>
          <w:color w:val="FF0000"/>
        </w:rPr>
        <w:t xml:space="preserve"> </w:t>
      </w:r>
      <w:r>
        <w:t xml:space="preserve">бесплатный проезд на пригородном железнодорожном транспорте или на междугородном транспорте к месту лечения и обратно. 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Денежный экви</w:t>
      </w:r>
      <w:r>
        <w:t>валент пакета НСУ сегодня составляет 1 825,</w:t>
      </w:r>
      <w:proofErr w:type="gramStart"/>
      <w:r>
        <w:t>25  руб.</w:t>
      </w:r>
      <w:proofErr w:type="gramEnd"/>
      <w:r>
        <w:t xml:space="preserve"> в месяц. 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 xml:space="preserve">Для изменения способа получения </w:t>
      </w:r>
      <w:proofErr w:type="spellStart"/>
      <w:r>
        <w:t>соцуслуг</w:t>
      </w:r>
      <w:proofErr w:type="spellEnd"/>
      <w:r>
        <w:t xml:space="preserve"> необходимо до 1 октября 2026 года подать соответствующее заявление. Сделать это можно на портале </w:t>
      </w:r>
      <w:proofErr w:type="spellStart"/>
      <w:r>
        <w:t>госуслуг</w:t>
      </w:r>
      <w:proofErr w:type="spellEnd"/>
      <w:r>
        <w:t xml:space="preserve">, в офисах МФЦ или клиентских службах Отделения </w:t>
      </w:r>
      <w:r>
        <w:t xml:space="preserve">СФР по Волгоградской области. 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Заявление начнёт действовать с 1 января 2027 года и до тех пор, пока гражданин не изменит свой выбор.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Если льготник желает сохранить существующую форму получения льгот, заявление подавать не нужно.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«В этом году приняты поправ</w:t>
      </w:r>
      <w:r>
        <w:t xml:space="preserve">ки, благодаря которым ветераны боевых действий с инвалидностью могут </w:t>
      </w:r>
      <w:proofErr w:type="spellStart"/>
      <w:r>
        <w:t>оперативнее</w:t>
      </w:r>
      <w:proofErr w:type="spellEnd"/>
      <w:r>
        <w:t xml:space="preserve"> поменять форму получения социальных услуг. Если соответствующее заявление они подадут в течение трёх месяцев с даты увольнения со службы, набор </w:t>
      </w:r>
      <w:proofErr w:type="spellStart"/>
      <w:r>
        <w:t>соцуслуг</w:t>
      </w:r>
      <w:proofErr w:type="spellEnd"/>
      <w:r>
        <w:t xml:space="preserve"> будет назначен не со с</w:t>
      </w:r>
      <w:r>
        <w:t>ледующего года, как это происходит по общим правилам, а со следующего месяца», — рассказал управляющий ОСФР по Волгоградской области Владимир Федоров.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>Воспользоваться ускоренным распоряжением льгот могут только военнослужащие со статусом ветерана боевых де</w:t>
      </w:r>
      <w:r>
        <w:t>йствий и получившие инвалидность, в том числе если она установлена в течение года после увольнения со службы. Заявление подаётся в любой из трёх месяцев после назначения группы – льготы начинают предоставлять со следующего месяца.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lastRenderedPageBreak/>
        <w:t xml:space="preserve">Напомним, к числу </w:t>
      </w:r>
      <w:r>
        <w:t xml:space="preserve">федеральных льготников относятся ветераны и участники Великой Отечественной войны, граждане с инвалидностью всех групп, в том числе дети, ветераны боевых действий, граждане, пострадавшие в результате радиационных и техногенных катастроф, жители блокадного </w:t>
      </w:r>
      <w:r>
        <w:t>Ленинграда, осажденного Севастополя и Сталинграда, другие категории льготников.</w:t>
      </w:r>
    </w:p>
    <w:p w:rsidR="00E45374" w:rsidRDefault="0001182C">
      <w:pPr>
        <w:pStyle w:val="ae"/>
        <w:spacing w:beforeAutospacing="0" w:after="120" w:afterAutospacing="0" w:line="360" w:lineRule="auto"/>
        <w:jc w:val="both"/>
      </w:pPr>
      <w:r>
        <w:t xml:space="preserve">Если у вас остались вопросы, вы всегда можете обратиться в контакт-центр: 8 (800) 100-00-01 (режим работы региональной линии — понедельник-четверг с 8.00 до 17.00, пятница - с </w:t>
      </w:r>
      <w:r>
        <w:t>8.00 до 16.00).</w:t>
      </w:r>
    </w:p>
    <w:p w:rsidR="00E45374" w:rsidRDefault="00E45374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E45374" w:rsidRDefault="00E45374">
      <w:pPr>
        <w:rPr>
          <w:rFonts w:ascii="Times New Roman" w:hAnsi="Times New Roman" w:cs="Times New Roman"/>
          <w:sz w:val="24"/>
          <w:szCs w:val="24"/>
        </w:rPr>
      </w:pPr>
    </w:p>
    <w:sectPr w:rsidR="00E45374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74"/>
    <w:rsid w:val="0001182C"/>
    <w:rsid w:val="00E4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D0A5C-6151-4583-A2D4-E428B6F2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Title"/>
    <w:basedOn w:val="a"/>
    <w:next w:val="a8"/>
    <w:qFormat/>
  </w:style>
  <w:style w:type="paragraph" w:styleId="a8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Блочная цитата"/>
    <w:basedOn w:val="a"/>
    <w:qFormat/>
  </w:style>
  <w:style w:type="paragraph" w:styleId="af0">
    <w:name w:val="Subtitle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2026-09-23T04:03:00Z</dcterms:created>
  <dcterms:modified xsi:type="dcterms:W3CDTF">2026-09-23T04:03:00Z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