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D5" w:rsidRDefault="000540E5">
      <w:pPr>
        <w:pStyle w:val="aa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51"/>
                <wp:lineTo x="21579" y="20851"/>
                <wp:lineTo x="2157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C94ED5" w:rsidRDefault="000540E5">
      <w:pPr>
        <w:pStyle w:val="aa"/>
      </w:pPr>
      <w:r>
        <w:rPr>
          <w:sz w:val="32"/>
        </w:rPr>
        <w:t xml:space="preserve">ОТДЕЛЕНИЯ ФОНДА ПЕНСИОННОГО </w:t>
      </w:r>
    </w:p>
    <w:p w:rsidR="00C94ED5" w:rsidRDefault="000540E5">
      <w:pPr>
        <w:pStyle w:val="aa"/>
      </w:pPr>
      <w:r>
        <w:rPr>
          <w:sz w:val="32"/>
        </w:rPr>
        <w:t xml:space="preserve">И СОЦИАЛЬНОГО СТРАХОВАНИЯ </w:t>
      </w:r>
    </w:p>
    <w:p w:rsidR="00C94ED5" w:rsidRDefault="000540E5">
      <w:pPr>
        <w:pStyle w:val="aa"/>
      </w:pPr>
      <w:r>
        <w:rPr>
          <w:sz w:val="32"/>
        </w:rPr>
        <w:t>РОССИЙСКОЙ ФЕДЕРАЦИИ</w:t>
      </w:r>
    </w:p>
    <w:p w:rsidR="00C94ED5" w:rsidRDefault="000540E5">
      <w:pPr>
        <w:pStyle w:val="aa"/>
        <w:outlineLvl w:val="0"/>
      </w:pPr>
      <w:r>
        <w:rPr>
          <w:sz w:val="32"/>
        </w:rPr>
        <w:t xml:space="preserve">ПО ВОЛГОГРАДСКОЙ ОБЛАСТИ </w:t>
      </w:r>
    </w:p>
    <w:p w:rsidR="00C94ED5" w:rsidRDefault="00C94ED5">
      <w:pPr>
        <w:pStyle w:val="aa"/>
        <w:ind w:left="142"/>
        <w:outlineLvl w:val="0"/>
        <w:rPr>
          <w:sz w:val="32"/>
        </w:rPr>
      </w:pPr>
    </w:p>
    <w:p w:rsidR="00C94ED5" w:rsidRDefault="000540E5">
      <w:pPr>
        <w:pStyle w:val="ae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C94ED5" w:rsidRDefault="00C94ED5">
      <w:pPr>
        <w:pStyle w:val="ae"/>
        <w:ind w:left="1620"/>
        <w:jc w:val="center"/>
        <w:rPr>
          <w:b/>
          <w:bCs/>
          <w:sz w:val="28"/>
        </w:rPr>
      </w:pPr>
    </w:p>
    <w:p w:rsidR="00C94ED5" w:rsidRDefault="000540E5">
      <w:pPr>
        <w:pStyle w:val="ae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29210" distB="29210" distL="635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CF2C44" id="shape_0" o:spid="_x0000_s1026" style="position:absolute;z-index:-503316478;visibility:visible;mso-wrap-style:square;mso-wrap-distance-left:.05pt;mso-wrap-distance-top:2.3pt;mso-wrap-distance-right:0;mso-wrap-distance-bottom:2.3pt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" strokecolor="#009" strokeweight="1.59mm">
                <v:stroke joinstyle="miter"/>
              </v:line>
            </w:pict>
          </mc:Fallback>
        </mc:AlternateContent>
      </w:r>
    </w:p>
    <w:p w:rsidR="00C94ED5" w:rsidRDefault="00C94ED5">
      <w:pPr>
        <w:pStyle w:val="ae"/>
        <w:jc w:val="left"/>
        <w:rPr>
          <w:b/>
          <w:bCs/>
        </w:rPr>
      </w:pPr>
    </w:p>
    <w:p w:rsidR="00C94ED5" w:rsidRDefault="000540E5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C94ED5" w:rsidRDefault="00C94ED5">
      <w:pPr>
        <w:jc w:val="center"/>
        <w:rPr>
          <w:rFonts w:ascii="Times New Roman" w:hAnsi="Times New Roman"/>
          <w:b/>
          <w:bCs/>
          <w:sz w:val="6"/>
          <w:szCs w:val="6"/>
        </w:rPr>
      </w:pPr>
    </w:p>
    <w:p w:rsidR="00C94ED5" w:rsidRDefault="000540E5">
      <w:pPr>
        <w:spacing w:after="8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Как оформить цифровое удостоверение в мессенджере MAX?</w:t>
      </w:r>
    </w:p>
    <w:p w:rsidR="00C94ED5" w:rsidRDefault="00C94ED5">
      <w:pPr>
        <w:spacing w:after="86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94ED5" w:rsidRDefault="000540E5">
      <w:pPr>
        <w:spacing w:after="86"/>
        <w:jc w:val="both"/>
      </w:pPr>
      <w:r>
        <w:rPr>
          <w:rStyle w:val="a8"/>
          <w:rFonts w:ascii="Times New Roman" w:hAnsi="Times New Roman"/>
          <w:i w:val="0"/>
          <w:iCs w:val="0"/>
          <w:sz w:val="26"/>
          <w:szCs w:val="26"/>
        </w:rPr>
        <w:t xml:space="preserve">Подтвердить право на льготы стало проще – с помощью </w:t>
      </w:r>
      <w:proofErr w:type="spellStart"/>
      <w:r>
        <w:rPr>
          <w:rStyle w:val="a8"/>
          <w:rFonts w:ascii="Times New Roman" w:hAnsi="Times New Roman"/>
          <w:i w:val="0"/>
          <w:iCs w:val="0"/>
          <w:sz w:val="26"/>
          <w:szCs w:val="26"/>
        </w:rPr>
        <w:t>куар</w:t>
      </w:r>
      <w:proofErr w:type="spellEnd"/>
      <w:r>
        <w:rPr>
          <w:rStyle w:val="a8"/>
          <w:rFonts w:ascii="Times New Roman" w:hAnsi="Times New Roman"/>
          <w:i w:val="0"/>
          <w:iCs w:val="0"/>
          <w:sz w:val="26"/>
          <w:szCs w:val="26"/>
        </w:rPr>
        <w:noBreakHyphen/>
        <w:t>кода (QR-кода) в мессенджере МАХ.</w:t>
      </w:r>
    </w:p>
    <w:p w:rsidR="00C94ED5" w:rsidRDefault="000540E5">
      <w:pPr>
        <w:spacing w:after="86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Куар</w:t>
      </w:r>
      <w:proofErr w:type="spellEnd"/>
      <w:r>
        <w:rPr>
          <w:rFonts w:ascii="Times New Roman" w:hAnsi="Times New Roman"/>
          <w:sz w:val="26"/>
          <w:szCs w:val="26"/>
        </w:rPr>
        <w:noBreakHyphen/>
        <w:t>код гражданина – это электронный идентификатор,</w:t>
      </w:r>
      <w:r>
        <w:rPr>
          <w:rFonts w:ascii="Times New Roman" w:hAnsi="Times New Roman"/>
          <w:sz w:val="26"/>
          <w:szCs w:val="26"/>
        </w:rPr>
        <w:t xml:space="preserve"> подтверждающий статус и право на льготы. Цифровое удостоверение, в частности, подходит для получения скидок в торговых точках и аптеках, при посещении музеев, выставок и театров, а также для подтверждения права на льготный проезд в общественном транспорте</w:t>
      </w:r>
      <w:r>
        <w:rPr>
          <w:rFonts w:ascii="Times New Roman" w:hAnsi="Times New Roman"/>
          <w:sz w:val="26"/>
          <w:szCs w:val="26"/>
        </w:rPr>
        <w:t>.</w:t>
      </w:r>
    </w:p>
    <w:p w:rsidR="00C94ED5" w:rsidRDefault="000540E5">
      <w:pPr>
        <w:spacing w:after="86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Кто может использовать цифровое удостоверение:</w:t>
      </w:r>
    </w:p>
    <w:p w:rsidR="00C94ED5" w:rsidRDefault="000540E5">
      <w:pPr>
        <w:spacing w:after="8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многодетные семьи</w:t>
      </w:r>
    </w:p>
    <w:p w:rsidR="00C94ED5" w:rsidRDefault="000540E5">
      <w:pPr>
        <w:spacing w:after="8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пенсионеры</w:t>
      </w:r>
    </w:p>
    <w:p w:rsidR="00C94ED5" w:rsidRDefault="000540E5">
      <w:pPr>
        <w:spacing w:after="8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граждане с инвалидностью</w:t>
      </w:r>
    </w:p>
    <w:p w:rsidR="00C94ED5" w:rsidRDefault="000540E5">
      <w:pPr>
        <w:spacing w:after="8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Удобство цифрового удостоверения в том, что для его получения не нужно подавать никаких заявлений, а для предъявления – постоянно носить с собой. Н</w:t>
      </w:r>
      <w:r>
        <w:rPr>
          <w:rFonts w:ascii="Times New Roman" w:hAnsi="Times New Roman"/>
          <w:sz w:val="26"/>
          <w:szCs w:val="26"/>
        </w:rPr>
        <w:t xml:space="preserve">апример, у пенсионеров </w:t>
      </w:r>
      <w:proofErr w:type="spellStart"/>
      <w:r>
        <w:rPr>
          <w:rFonts w:ascii="Times New Roman" w:hAnsi="Times New Roman"/>
          <w:sz w:val="26"/>
          <w:szCs w:val="26"/>
        </w:rPr>
        <w:t>куар</w:t>
      </w:r>
      <w:proofErr w:type="spellEnd"/>
      <w:r>
        <w:rPr>
          <w:rFonts w:ascii="Times New Roman" w:hAnsi="Times New Roman"/>
          <w:sz w:val="26"/>
          <w:szCs w:val="26"/>
        </w:rPr>
        <w:t>-код автоматически сформирован в личном кабинете на «</w:t>
      </w:r>
      <w:proofErr w:type="spellStart"/>
      <w:r>
        <w:rPr>
          <w:rFonts w:ascii="Times New Roman" w:hAnsi="Times New Roman"/>
          <w:sz w:val="26"/>
          <w:szCs w:val="26"/>
        </w:rPr>
        <w:t>Госуслугах</w:t>
      </w:r>
      <w:proofErr w:type="spellEnd"/>
      <w:r>
        <w:rPr>
          <w:rFonts w:ascii="Times New Roman" w:hAnsi="Times New Roman"/>
          <w:sz w:val="26"/>
          <w:szCs w:val="26"/>
        </w:rPr>
        <w:t>» и доступен с телефона. Для большего удобства цифровое удостоверение теперь также можно предъявить из мессенджера MAX.</w:t>
      </w:r>
    </w:p>
    <w:p w:rsidR="00C94ED5" w:rsidRDefault="000540E5">
      <w:pPr>
        <w:spacing w:after="86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Куар</w:t>
      </w:r>
      <w:proofErr w:type="spellEnd"/>
      <w:r>
        <w:rPr>
          <w:rFonts w:ascii="Times New Roman" w:hAnsi="Times New Roman"/>
          <w:sz w:val="26"/>
          <w:szCs w:val="26"/>
        </w:rPr>
        <w:t>-код обладает нужной степенью защиты и уни</w:t>
      </w:r>
      <w:r>
        <w:rPr>
          <w:rFonts w:ascii="Times New Roman" w:hAnsi="Times New Roman"/>
          <w:sz w:val="26"/>
          <w:szCs w:val="26"/>
        </w:rPr>
        <w:t>версальностью. При сканировании кода подтверждается только льготный статус. Личные данные, такие как размер пенсии или группа инвалидности, скрыты, что обеспечивает надлежащий уровень конфиденциальности. Помимо этого, один и тот же код действует по всей Ро</w:t>
      </w:r>
      <w:r>
        <w:rPr>
          <w:rFonts w:ascii="Times New Roman" w:hAnsi="Times New Roman"/>
          <w:sz w:val="26"/>
          <w:szCs w:val="26"/>
        </w:rPr>
        <w:t>ссии и подходит для разных видов льгот.</w:t>
      </w:r>
    </w:p>
    <w:p w:rsidR="00C94ED5" w:rsidRDefault="000540E5">
      <w:pPr>
        <w:spacing w:after="86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Для оформления QR-кода необходимо создать Цифровой ID в мессенджере МАХ, предоставить необходимые согласия на </w:t>
      </w:r>
      <w:proofErr w:type="spellStart"/>
      <w:r>
        <w:rPr>
          <w:rFonts w:ascii="Times New Roman" w:hAnsi="Times New Roman"/>
          <w:i/>
          <w:iCs/>
          <w:sz w:val="26"/>
          <w:szCs w:val="26"/>
        </w:rPr>
        <w:t>Госуслугах</w:t>
      </w:r>
      <w:proofErr w:type="spellEnd"/>
      <w:r>
        <w:rPr>
          <w:rFonts w:ascii="Times New Roman" w:hAnsi="Times New Roman"/>
          <w:i/>
          <w:iCs/>
          <w:sz w:val="26"/>
          <w:szCs w:val="26"/>
        </w:rPr>
        <w:t xml:space="preserve"> и разрешить доступ к биометрии.</w:t>
      </w:r>
    </w:p>
    <w:p w:rsidR="00C94ED5" w:rsidRDefault="000540E5">
      <w:pPr>
        <w:spacing w:after="86"/>
        <w:jc w:val="both"/>
      </w:pPr>
      <w:r>
        <w:rPr>
          <w:rFonts w:ascii="Times New Roman" w:hAnsi="Times New Roman"/>
          <w:sz w:val="26"/>
          <w:szCs w:val="26"/>
        </w:rPr>
        <w:t xml:space="preserve">За консультацией по оформлению </w:t>
      </w:r>
      <w:proofErr w:type="spellStart"/>
      <w:r>
        <w:rPr>
          <w:rFonts w:ascii="Times New Roman" w:hAnsi="Times New Roman"/>
          <w:sz w:val="26"/>
          <w:szCs w:val="26"/>
        </w:rPr>
        <w:t>куар</w:t>
      </w:r>
      <w:proofErr w:type="spellEnd"/>
      <w:r>
        <w:rPr>
          <w:rFonts w:ascii="Times New Roman" w:hAnsi="Times New Roman"/>
          <w:sz w:val="26"/>
          <w:szCs w:val="26"/>
        </w:rPr>
        <w:t>-кода можно обратиться в ближайшую клиентскую службу Отделения СФР по Волгоградской области</w:t>
      </w:r>
    </w:p>
    <w:p w:rsidR="00C94ED5" w:rsidRDefault="00C94ED5">
      <w:pPr>
        <w:spacing w:after="86"/>
        <w:jc w:val="both"/>
        <w:rPr>
          <w:rFonts w:ascii="Times New Roman" w:hAnsi="Times New Roman"/>
          <w:sz w:val="26"/>
          <w:szCs w:val="26"/>
        </w:rPr>
      </w:pPr>
    </w:p>
    <w:sectPr w:rsidR="00C94ED5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ED5"/>
    <w:rsid w:val="000540E5"/>
    <w:rsid w:val="00C9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40E1FE-97DE-4ED4-8F3B-B4B6EE232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Strong"/>
    <w:qFormat/>
    <w:rPr>
      <w:b/>
      <w:bCs/>
    </w:rPr>
  </w:style>
  <w:style w:type="character" w:styleId="a8">
    <w:name w:val="Emphasis"/>
    <w:qFormat/>
    <w:rPr>
      <w:i/>
      <w:iCs/>
    </w:rPr>
  </w:style>
  <w:style w:type="paragraph" w:styleId="a9">
    <w:name w:val="Title"/>
    <w:basedOn w:val="a"/>
    <w:next w:val="aa"/>
    <w:qFormat/>
  </w:style>
  <w:style w:type="paragraph" w:styleId="aa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0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Блочная цитата"/>
    <w:basedOn w:val="a"/>
    <w:qFormat/>
  </w:style>
  <w:style w:type="paragraph" w:styleId="af2">
    <w:name w:val="Subtitle"/>
    <w:basedOn w:val="a"/>
    <w:qFormat/>
  </w:style>
  <w:style w:type="paragraph" w:customStyle="1" w:styleId="af3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2026-03-01T06:48:00Z</dcterms:created>
  <dcterms:modified xsi:type="dcterms:W3CDTF">2026-03-01T06:48:00Z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